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83C" w:rsidRDefault="0023283C" w:rsidP="0023283C"/>
    <w:p w:rsidR="0023283C" w:rsidRDefault="007D4C40" w:rsidP="0023283C">
      <w:r>
        <w:t>June 1, 2013</w:t>
      </w:r>
    </w:p>
    <w:p w:rsidR="007D4C40" w:rsidRDefault="007D4C40" w:rsidP="0023283C"/>
    <w:p w:rsidR="003F584F" w:rsidRDefault="003F584F" w:rsidP="0023283C">
      <w:bookmarkStart w:id="0" w:name="_GoBack"/>
      <w:bookmarkEnd w:id="0"/>
    </w:p>
    <w:p w:rsidR="007D4C40" w:rsidRDefault="007D4C40" w:rsidP="0023283C">
      <w:r>
        <w:t>Selection Committee</w:t>
      </w:r>
    </w:p>
    <w:p w:rsidR="0023283C" w:rsidRDefault="0023283C" w:rsidP="0023283C">
      <w:r w:rsidRPr="0023283C">
        <w:t>The National LGBT Bar Association</w:t>
      </w:r>
    </w:p>
    <w:p w:rsidR="0023283C" w:rsidRDefault="0023283C" w:rsidP="0023283C">
      <w:r>
        <w:t>1301 K Street NW Suite 1100</w:t>
      </w:r>
    </w:p>
    <w:p w:rsidR="0023283C" w:rsidRDefault="0023283C" w:rsidP="0023283C">
      <w:r w:rsidRPr="0023283C">
        <w:t>East Tower Washington, DC 2000</w:t>
      </w:r>
    </w:p>
    <w:p w:rsidR="0023283C" w:rsidRDefault="0023283C" w:rsidP="0023283C"/>
    <w:p w:rsidR="007D4C40" w:rsidRDefault="007D4C40" w:rsidP="0023283C">
      <w:r>
        <w:t xml:space="preserve">Dear Selection Committee, </w:t>
      </w:r>
    </w:p>
    <w:p w:rsidR="007D4C40" w:rsidRDefault="007D4C40" w:rsidP="0023283C"/>
    <w:p w:rsidR="0023283C" w:rsidRDefault="0023283C" w:rsidP="0023283C">
      <w:r>
        <w:t xml:space="preserve">On behalf of California Rural Legal Assistance, I am honored to offer my support of Dan Torres </w:t>
      </w:r>
      <w:r w:rsidRPr="006A25A4">
        <w:t xml:space="preserve">for </w:t>
      </w:r>
      <w:r w:rsidR="006A25A4" w:rsidRPr="006A25A4">
        <w:t>T</w:t>
      </w:r>
      <w:r w:rsidR="00273E7B">
        <w:t xml:space="preserve">he Best LGBT Lawyers </w:t>
      </w:r>
      <w:proofErr w:type="gramStart"/>
      <w:r w:rsidR="00273E7B">
        <w:t>Under</w:t>
      </w:r>
      <w:proofErr w:type="gramEnd"/>
      <w:r w:rsidR="00273E7B">
        <w:t xml:space="preserve"> 40</w:t>
      </w:r>
      <w:r w:rsidR="003F584F">
        <w:t>, Class</w:t>
      </w:r>
      <w:r w:rsidR="006A25A4">
        <w:t xml:space="preserve"> of 2013. </w:t>
      </w:r>
    </w:p>
    <w:p w:rsidR="006A25A4" w:rsidRDefault="006A25A4" w:rsidP="0023283C"/>
    <w:p w:rsidR="006A25A4" w:rsidRDefault="006A25A4" w:rsidP="0023283C">
      <w:r>
        <w:t xml:space="preserve">Dan came to California Rural Legal Assistance Inc in 2010.  His role, as the </w:t>
      </w:r>
      <w:r w:rsidR="00867F46">
        <w:t xml:space="preserve">Director of the Lesbian, Gay, Bisexual and Transgender Program </w:t>
      </w:r>
      <w:r w:rsidR="00080D06">
        <w:t>at California Rural Legal Assistance, Inc. has been critical to shifting the culture of an entire organization.  Dan’s work, as a</w:t>
      </w:r>
      <w:r w:rsidR="007D4C40">
        <w:t>n</w:t>
      </w:r>
      <w:r w:rsidR="00080D06">
        <w:t xml:space="preserve"> attorney, as an advoca</w:t>
      </w:r>
      <w:r w:rsidR="00364780">
        <w:t xml:space="preserve">te, as an educator has helped CRLA stay on the cutting edge of civil rights work in rural California. His work, with schools districts, public health officials, and law enforcement agencies have made a tangible, lived difference in the day to day lives of LGBT rural residents.  </w:t>
      </w:r>
      <w:r w:rsidR="0045795E">
        <w:t xml:space="preserve">His skills as an attorney make him a </w:t>
      </w:r>
      <w:r w:rsidR="00427207">
        <w:t>formidable</w:t>
      </w:r>
      <w:r w:rsidR="0045795E">
        <w:t xml:space="preserve"> </w:t>
      </w:r>
      <w:r w:rsidR="00427207">
        <w:t>opponent</w:t>
      </w:r>
      <w:r w:rsidR="0045795E">
        <w:t xml:space="preserve"> in the courtroom, but he is always willing to </w:t>
      </w:r>
      <w:r w:rsidR="00427207">
        <w:t>negotiate</w:t>
      </w:r>
      <w:r w:rsidR="0045795E">
        <w:t xml:space="preserve"> in the best interests of his clients.</w:t>
      </w:r>
    </w:p>
    <w:p w:rsidR="0045795E" w:rsidRDefault="0045795E" w:rsidP="0023283C"/>
    <w:p w:rsidR="00427207" w:rsidRDefault="0045795E" w:rsidP="0023283C">
      <w:r>
        <w:t>Another</w:t>
      </w:r>
      <w:r w:rsidR="00771F3A">
        <w:t xml:space="preserve"> critical way Dan is worthy of this h</w:t>
      </w:r>
      <w:r>
        <w:t>onor is his deep commitment to creating culture change within the Latino community</w:t>
      </w:r>
      <w:r w:rsidR="00771F3A">
        <w:t>.  Dan, a Mexican America</w:t>
      </w:r>
      <w:r w:rsidR="007D4C40">
        <w:t>n</w:t>
      </w:r>
      <w:r w:rsidR="00771F3A">
        <w:t xml:space="preserve">, was born and raised in rural Washington State.  His parents were farmworkers, so he knows the </w:t>
      </w:r>
      <w:r w:rsidR="00427207">
        <w:t>communities</w:t>
      </w:r>
      <w:r w:rsidR="00771F3A">
        <w:t xml:space="preserve"> CRLA serves firsthand.  His work, </w:t>
      </w:r>
      <w:r w:rsidR="006C3257">
        <w:t>with Spanish-speaki</w:t>
      </w:r>
      <w:r w:rsidR="00427207">
        <w:t xml:space="preserve">ng communities in rural areas is a unique kind of leadership.  A recent case exemplifies this:  </w:t>
      </w:r>
      <w:r w:rsidR="00427207" w:rsidRPr="002D07E1">
        <w:t xml:space="preserve">A young man was being bullied and threatened in school repeatedly due to his sexual orientation.  The local school district addressed his torment by placing the victim in an alternative school, which was so violent that three police raids occurred in one week, each raid uncovering weapons at school.  </w:t>
      </w:r>
    </w:p>
    <w:p w:rsidR="00427207" w:rsidRDefault="00427207" w:rsidP="0023283C"/>
    <w:p w:rsidR="00427207" w:rsidRDefault="00427207" w:rsidP="0023283C">
      <w:r w:rsidRPr="002D07E1">
        <w:t xml:space="preserve">His mother, a monolingual Spanish speaker was desperate to help her son, but she insisted that he </w:t>
      </w:r>
      <w:r>
        <w:t>was not gay.  She turned to Dan</w:t>
      </w:r>
      <w:r w:rsidRPr="002D07E1">
        <w:t xml:space="preserve"> to help advocate with the</w:t>
      </w:r>
      <w:r>
        <w:t xml:space="preserve"> school system.  Dan</w:t>
      </w:r>
      <w:r w:rsidRPr="002D07E1">
        <w:t xml:space="preserve"> worked with her and the school district to find a safe place for her son to </w:t>
      </w:r>
      <w:r>
        <w:t>attend school.  Thanks to Dan’s</w:t>
      </w:r>
      <w:r w:rsidRPr="002D07E1">
        <w:t xml:space="preserve"> representation, the student also began to receive counseling and tutoring to address his educational challenges.  This alone is a great outcome, but the personal element of the story also illustrates the power of this work.  The boy’s mother </w:t>
      </w:r>
      <w:r>
        <w:t>expressed her deep gratitude to Dan</w:t>
      </w:r>
      <w:r w:rsidRPr="002D07E1">
        <w:t xml:space="preserve">.  </w:t>
      </w:r>
    </w:p>
    <w:p w:rsidR="00427207" w:rsidRDefault="00427207" w:rsidP="0023283C"/>
    <w:p w:rsidR="00427207" w:rsidRDefault="00427207" w:rsidP="0023283C">
      <w:r w:rsidRPr="002D07E1">
        <w:t>While she had grown to accept her son’s sexual orientation, she had tremendous worry about her son’s future, and his ability to be successful in light of the homophobia her son had alrea</w:t>
      </w:r>
      <w:r>
        <w:t xml:space="preserve">dy experienced. Dan </w:t>
      </w:r>
      <w:r w:rsidRPr="002D07E1">
        <w:t xml:space="preserve">shared his own personal story with the mother, as an out gay man, a professional with a happy and stable life.  The mother’s response was very poignant: “You can be a lawyer and be gay?”  She was amazed and happy that her son could go on to be a professional.  </w:t>
      </w:r>
      <w:r>
        <w:t>Dan’s</w:t>
      </w:r>
      <w:r w:rsidRPr="002D07E1">
        <w:t xml:space="preserve"> work combines legal </w:t>
      </w:r>
      <w:r>
        <w:t>advocacy with family acceptance.</w:t>
      </w:r>
    </w:p>
    <w:p w:rsidR="00427207" w:rsidRDefault="00427207" w:rsidP="0023283C"/>
    <w:p w:rsidR="00427207" w:rsidRDefault="00427207" w:rsidP="0023283C">
      <w:r>
        <w:t xml:space="preserve">This is just one example of how Dan’s work as an attorney and his passion for social justice permeates his whole life. He is an out and proud gay man, who works tireless on behalf of some of the most marginalized people in our society. </w:t>
      </w:r>
    </w:p>
    <w:p w:rsidR="00427207" w:rsidRDefault="00427207" w:rsidP="0023283C"/>
    <w:p w:rsidR="00427207" w:rsidRDefault="00427207" w:rsidP="00427207">
      <w:r>
        <w:t>Due to these reason, and others too countless to mention, I</w:t>
      </w:r>
      <w:r w:rsidR="00054805">
        <w:t xml:space="preserve"> unreservedly</w:t>
      </w:r>
      <w:r>
        <w:t xml:space="preserve"> recommend Dan </w:t>
      </w:r>
      <w:r w:rsidRPr="006A25A4">
        <w:t>for T</w:t>
      </w:r>
      <w:r>
        <w:t>he Best LGBT Lawyers Under</w:t>
      </w:r>
      <w:r w:rsidR="00054805">
        <w:t>,</w:t>
      </w:r>
      <w:r>
        <w:t xml:space="preserve"> 40 class of 2013. </w:t>
      </w:r>
    </w:p>
    <w:p w:rsidR="00427207" w:rsidRPr="00427207" w:rsidRDefault="00427207" w:rsidP="0023283C"/>
    <w:p w:rsidR="00427207" w:rsidRDefault="00427207" w:rsidP="0023283C">
      <w:pPr>
        <w:rPr>
          <w:rFonts w:ascii="Calibri" w:hAnsi="Calibri" w:cs="Arial"/>
          <w:sz w:val="20"/>
          <w:szCs w:val="20"/>
        </w:rPr>
      </w:pPr>
    </w:p>
    <w:p w:rsidR="00867F46" w:rsidRDefault="00427207" w:rsidP="00427207">
      <w:r>
        <w:t xml:space="preserve">Sincerely, </w:t>
      </w:r>
    </w:p>
    <w:p w:rsidR="00427207" w:rsidRDefault="00B66E46" w:rsidP="00427207">
      <w:r>
        <w:rPr>
          <w:noProof/>
        </w:rPr>
        <w:drawing>
          <wp:anchor distT="0" distB="0" distL="114300" distR="114300" simplePos="0" relativeHeight="251659264" behindDoc="1" locked="0" layoutInCell="1" allowOverlap="1" wp14:anchorId="245166F4" wp14:editId="61E75650">
            <wp:simplePos x="0" y="0"/>
            <wp:positionH relativeFrom="column">
              <wp:posOffset>-635</wp:posOffset>
            </wp:positionH>
            <wp:positionV relativeFrom="paragraph">
              <wp:posOffset>120015</wp:posOffset>
            </wp:positionV>
            <wp:extent cx="1520190" cy="765810"/>
            <wp:effectExtent l="0" t="0" r="3810" b="0"/>
            <wp:wrapNone/>
            <wp:docPr id="87" name="Picture 2" descr="Jose Padillo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se Padillo 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0190" cy="765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7207" w:rsidRDefault="00427207" w:rsidP="00427207"/>
    <w:p w:rsidR="00427207" w:rsidRDefault="00427207" w:rsidP="00427207"/>
    <w:p w:rsidR="00427207" w:rsidRDefault="00427207" w:rsidP="00427207"/>
    <w:p w:rsidR="00427207" w:rsidRDefault="00427207" w:rsidP="00427207"/>
    <w:p w:rsidR="00427207" w:rsidRDefault="00427207" w:rsidP="00427207"/>
    <w:p w:rsidR="00427207" w:rsidRDefault="00427207" w:rsidP="00427207">
      <w:r>
        <w:t>Jos</w:t>
      </w:r>
      <w:r>
        <w:rPr>
          <w:rFonts w:ascii="Calibri" w:hAnsi="Calibri"/>
        </w:rPr>
        <w:t>é</w:t>
      </w:r>
      <w:r>
        <w:t xml:space="preserve"> </w:t>
      </w:r>
      <w:r w:rsidR="00B66E46">
        <w:t xml:space="preserve">R. </w:t>
      </w:r>
      <w:r>
        <w:t>Padilla</w:t>
      </w:r>
    </w:p>
    <w:p w:rsidR="00427207" w:rsidRDefault="00427207" w:rsidP="00427207">
      <w:r>
        <w:t>Executive Director</w:t>
      </w:r>
    </w:p>
    <w:p w:rsidR="00427207" w:rsidRPr="0023283C" w:rsidRDefault="00427207" w:rsidP="00427207">
      <w:r>
        <w:t>California Rural Legal Assistance</w:t>
      </w:r>
    </w:p>
    <w:sectPr w:rsidR="00427207" w:rsidRPr="0023283C" w:rsidSect="00B3569F">
      <w:headerReference w:type="default" r:id="rId9"/>
      <w:footerReference w:type="default" r:id="rId10"/>
      <w:pgSz w:w="12240" w:h="15840"/>
      <w:pgMar w:top="1440" w:right="1440" w:bottom="907"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C6C" w:rsidRDefault="00027C6C">
      <w:r>
        <w:separator/>
      </w:r>
    </w:p>
  </w:endnote>
  <w:endnote w:type="continuationSeparator" w:id="0">
    <w:p w:rsidR="00027C6C" w:rsidRDefault="00027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69F" w:rsidRDefault="00B3569F" w:rsidP="00B3569F">
    <w:pPr>
      <w:pBdr>
        <w:bottom w:val="single" w:sz="4" w:space="1" w:color="auto"/>
      </w:pBdr>
      <w:jc w:val="center"/>
      <w:rPr>
        <w:sz w:val="20"/>
      </w:rPr>
    </w:pPr>
  </w:p>
  <w:p w:rsidR="00B3569F" w:rsidRPr="001B58A7" w:rsidRDefault="00867F46" w:rsidP="00B3569F">
    <w:pPr>
      <w:jc w:val="center"/>
      <w:rPr>
        <w:rFonts w:ascii="Arial" w:hAnsi="Arial"/>
        <w:color w:val="595959"/>
        <w:sz w:val="20"/>
      </w:rPr>
    </w:pPr>
    <w:r>
      <w:rPr>
        <w:rFonts w:ascii="Arial" w:hAnsi="Arial"/>
        <w:noProof/>
        <w:color w:val="595959"/>
      </w:rPr>
      <w:drawing>
        <wp:anchor distT="0" distB="0" distL="114300" distR="114300" simplePos="0" relativeHeight="251657216" behindDoc="0" locked="0" layoutInCell="1" allowOverlap="1">
          <wp:simplePos x="0" y="0"/>
          <wp:positionH relativeFrom="column">
            <wp:posOffset>5920740</wp:posOffset>
          </wp:positionH>
          <wp:positionV relativeFrom="paragraph">
            <wp:posOffset>39370</wp:posOffset>
          </wp:positionV>
          <wp:extent cx="480060" cy="283210"/>
          <wp:effectExtent l="0" t="0" r="0" b="2540"/>
          <wp:wrapNone/>
          <wp:docPr id="2" name="Picture 2" descr="LS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S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 cy="283210"/>
                  </a:xfrm>
                  <a:prstGeom prst="rect">
                    <a:avLst/>
                  </a:prstGeom>
                  <a:noFill/>
                  <a:ln>
                    <a:noFill/>
                  </a:ln>
                </pic:spPr>
              </pic:pic>
            </a:graphicData>
          </a:graphic>
          <wp14:sizeRelH relativeFrom="page">
            <wp14:pctWidth>0</wp14:pctWidth>
          </wp14:sizeRelH>
          <wp14:sizeRelV relativeFrom="page">
            <wp14:pctHeight>0</wp14:pctHeight>
          </wp14:sizeRelV>
        </wp:anchor>
      </w:drawing>
    </w:r>
    <w:r w:rsidR="00B3569F" w:rsidRPr="001B58A7">
      <w:rPr>
        <w:rFonts w:ascii="Arial" w:hAnsi="Arial"/>
        <w:color w:val="595959"/>
        <w:sz w:val="20"/>
      </w:rPr>
      <w:t>631 Howard Street, Suite 300 ∙ San Francisco, CA 94105 ∙ Phone:  415-777-2752 ∙ www.crla.org</w:t>
    </w:r>
  </w:p>
  <w:p w:rsidR="00B3569F" w:rsidRDefault="00B3569F" w:rsidP="00B3569F">
    <w:pPr>
      <w:pStyle w:val="Footer"/>
      <w:jc w:val="right"/>
    </w:pPr>
  </w:p>
  <w:p w:rsidR="00B3569F" w:rsidRDefault="00B35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C6C" w:rsidRDefault="00027C6C">
      <w:r>
        <w:separator/>
      </w:r>
    </w:p>
  </w:footnote>
  <w:footnote w:type="continuationSeparator" w:id="0">
    <w:p w:rsidR="00027C6C" w:rsidRDefault="00027C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69F" w:rsidRPr="001B58A7" w:rsidRDefault="00867F46" w:rsidP="00B3569F">
    <w:pPr>
      <w:pStyle w:val="BodyText"/>
      <w:ind w:right="-3620" w:firstLine="1080"/>
      <w:rPr>
        <w:rFonts w:ascii="Arial" w:hAnsi="Arial"/>
        <w:color w:val="365F91"/>
        <w:sz w:val="36"/>
        <w:u w:val="none"/>
      </w:rPr>
    </w:pPr>
    <w:r>
      <w:rPr>
        <w:rFonts w:ascii="Arial" w:hAnsi="Arial"/>
        <w:noProof/>
        <w:color w:val="365F91"/>
        <w:sz w:val="36"/>
        <w:u w:val="none"/>
      </w:rPr>
      <mc:AlternateContent>
        <mc:Choice Requires="wps">
          <w:drawing>
            <wp:anchor distT="0" distB="0" distL="114300" distR="114300" simplePos="0" relativeHeight="251658240" behindDoc="0" locked="0" layoutInCell="1" allowOverlap="1">
              <wp:simplePos x="0" y="0"/>
              <wp:positionH relativeFrom="column">
                <wp:posOffset>-457200</wp:posOffset>
              </wp:positionH>
              <wp:positionV relativeFrom="paragraph">
                <wp:posOffset>-322580</wp:posOffset>
              </wp:positionV>
              <wp:extent cx="998220" cy="1122680"/>
              <wp:effectExtent l="0" t="127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220" cy="1122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69F" w:rsidRDefault="00867F46">
                          <w:r>
                            <w:rPr>
                              <w:noProof/>
                            </w:rPr>
                            <w:drawing>
                              <wp:inline distT="0" distB="0" distL="0" distR="0">
                                <wp:extent cx="809625" cy="942975"/>
                                <wp:effectExtent l="0" t="0" r="9525" b="9525"/>
                                <wp:docPr id="3" name="Picture 1" descr="CRLA-NewLogo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LA-NewLogo_Symb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942975"/>
                                        </a:xfrm>
                                        <a:prstGeom prst="rect">
                                          <a:avLst/>
                                        </a:prstGeom>
                                        <a:noFill/>
                                        <a:ln>
                                          <a:noFill/>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6pt;margin-top:-25.4pt;width:78.6pt;height:8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KrwIAALkFAAAOAAAAZHJzL2Uyb0RvYy54bWysVNtunDAQfa/Uf7D8TriU3QAKGyXLUlVK&#10;L1LSD/Bis1gFm9rehbTqv3ds9pq8VG15QLZnfOZyjufmduxatGNKcylyHF4FGDFRScrFJsdfn0ov&#10;wUgbIihppWA5fmYa3y7evrkZ+oxFspEtZQoBiNDZ0Oe4MabPfF9XDeuIvpI9E2CspeqIga3a+FSR&#10;AdC71o+CYO4PUtFeyYppDafFZMQLh1/XrDKf61ozg9ocQ27G/ZX7r+3fX9yQbKNI3/Bqnwb5iyw6&#10;wgUEPUIVxBC0VfwVVMcrJbWszVUlO1/WNa+YqwGqCYMX1Tw2pGeuFmiO7o9t0v8Ptvq0+6IQp8Ad&#10;RoJ0QNETGw26lyOa2e4Mvc7A6bEHNzPCsfW0ler+QVbfNBJy2RCxYXdKyaFhhEJ2ob3pn12dcLQF&#10;WQ8fJYUwZGukAxpr1VlAaAYCdGDp+ciMTaWCwzRNoggsFZjCMIrmiaPOJ9nhdq+0ec9kh+wixwqY&#10;d+hk96CNzYZkBxcbTMiSt61jvxUXB+A4nUBsuGptNgtH5s80SFfJKom9OJqvvDgoCu+uXMbevAyv&#10;Z8W7Yrkswl82bhhnDaeUCRvmIKww/jPi9hKfJHGUlpYtpxbOpqTVZr1sFdoREHbpPtdzsJzc/Ms0&#10;XBOglhclhVEc3EepV86Tay8u45mXXgeJF4TpfToP4jQuysuSHrhg/14SGoDWWTSbxHRK+kVtgfte&#10;10ayjhsYHS3vcpwcnUhmJbgS1FFrCG+n9VkrbPqnVgDdB6KdYK1GJ7WacT0CilXxWtJnkK6SoCxQ&#10;Icw7WDRS/cBogNmRY/19SxTDqP0gQP5pGMd22Jxv1Plmfb4hogKoHBuMpuXSTANq2yu+aSDS9OCE&#10;vIMnU3On5lNW+4cG88EVtZ9ldgCd753XaeIufgMAAP//AwBQSwMEFAAGAAgAAAAhAIs06MLcAAAA&#10;CgEAAA8AAABkcnMvZG93bnJldi54bWxMj8tOwzAQRfdI/IM1SOxam0hpojROhYr4AAoSWyd24wh7&#10;HMXOg349wwp2M5qjO+fWp807tpgpDgElPO0FMINd0AP2Ej7eX3clsJgUauUCGgnfJsKpub+rVaXD&#10;im9muaSeUQjGSkmwKY0V57Gzxqu4D6NBul3D5FWideq5ntRK4d7xTIgD92pA+mDVaM7WdF+X2Uvo&#10;bvNLeR7aZb0Vn0W7WZdf0Un5+LA9H4Els6U/GH71SR0acmrDjDoyJ2FXZNQl0ZAL6kBEmWfAWiKz&#10;gwDe1Px/heYHAAD//wMAUEsBAi0AFAAGAAgAAAAhALaDOJL+AAAA4QEAABMAAAAAAAAAAAAAAAAA&#10;AAAAAFtDb250ZW50X1R5cGVzXS54bWxQSwECLQAUAAYACAAAACEAOP0h/9YAAACUAQAACwAAAAAA&#10;AAAAAAAAAAAvAQAAX3JlbHMvLnJlbHNQSwECLQAUAAYACAAAACEA/1fsyq8CAAC5BQAADgAAAAAA&#10;AAAAAAAAAAAuAgAAZHJzL2Uyb0RvYy54bWxQSwECLQAUAAYACAAAACEAizTowtwAAAAKAQAADwAA&#10;AAAAAAAAAAAAAAAJBQAAZHJzL2Rvd25yZXYueG1sUEsFBgAAAAAEAAQA8wAAABIGAAAAAA==&#10;" filled="f" stroked="f">
              <v:textbox inset=",7.2pt,,7.2pt">
                <w:txbxContent>
                  <w:p w:rsidR="00B3569F" w:rsidRDefault="00867F46">
                    <w:r>
                      <w:rPr>
                        <w:noProof/>
                      </w:rPr>
                      <w:drawing>
                        <wp:inline distT="0" distB="0" distL="0" distR="0">
                          <wp:extent cx="809625" cy="942975"/>
                          <wp:effectExtent l="0" t="0" r="9525" b="9525"/>
                          <wp:docPr id="3" name="Picture 1" descr="CRLA-NewLogo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LA-NewLogo_Symbo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625" cy="942975"/>
                                  </a:xfrm>
                                  <a:prstGeom prst="rect">
                                    <a:avLst/>
                                  </a:prstGeom>
                                  <a:noFill/>
                                  <a:ln>
                                    <a:noFill/>
                                  </a:ln>
                                </pic:spPr>
                              </pic:pic>
                            </a:graphicData>
                          </a:graphic>
                        </wp:inline>
                      </w:drawing>
                    </w:r>
                  </w:p>
                </w:txbxContent>
              </v:textbox>
            </v:shape>
          </w:pict>
        </mc:Fallback>
      </mc:AlternateContent>
    </w:r>
    <w:r w:rsidR="00B3569F" w:rsidRPr="001B58A7">
      <w:rPr>
        <w:rFonts w:ascii="Arial" w:hAnsi="Arial"/>
        <w:color w:val="365F91"/>
        <w:sz w:val="36"/>
        <w:u w:val="none"/>
      </w:rPr>
      <w:t>CALIFORNIA RURAL LEGAL ASSISTANCE, INC.</w:t>
    </w:r>
  </w:p>
  <w:p w:rsidR="00B3569F" w:rsidRPr="001B58A7" w:rsidRDefault="00B3569F" w:rsidP="00B3569F">
    <w:pPr>
      <w:pBdr>
        <w:bottom w:val="single" w:sz="4" w:space="1" w:color="auto"/>
      </w:pBdr>
      <w:spacing w:before="120"/>
      <w:ind w:left="1080"/>
      <w:jc w:val="center"/>
      <w:rPr>
        <w:rFonts w:ascii="Arial" w:hAnsi="Arial"/>
        <w:b/>
        <w:caps/>
        <w:color w:val="948A54"/>
        <w:szCs w:val="28"/>
      </w:rPr>
    </w:pPr>
    <w:r w:rsidRPr="001B58A7">
      <w:rPr>
        <w:rFonts w:ascii="Arial" w:hAnsi="Arial"/>
        <w:b/>
        <w:caps/>
        <w:color w:val="948A54"/>
        <w:szCs w:val="28"/>
      </w:rPr>
      <w:t>Fighting for Justice, Changing Lives</w:t>
    </w:r>
  </w:p>
  <w:p w:rsidR="00B3569F" w:rsidRPr="001B58A7" w:rsidRDefault="00B3569F" w:rsidP="00B3569F">
    <w:pPr>
      <w:pStyle w:val="Header"/>
      <w:spacing w:before="120"/>
      <w:rPr>
        <w:color w:val="948A5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41BD7"/>
    <w:multiLevelType w:val="hybridMultilevel"/>
    <w:tmpl w:val="8DD6E0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CE41322"/>
    <w:multiLevelType w:val="hybridMultilevel"/>
    <w:tmpl w:val="778471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83C"/>
    <w:rsid w:val="0001497C"/>
    <w:rsid w:val="00027C6C"/>
    <w:rsid w:val="00054805"/>
    <w:rsid w:val="00080D06"/>
    <w:rsid w:val="0023283C"/>
    <w:rsid w:val="00262876"/>
    <w:rsid w:val="00273E7B"/>
    <w:rsid w:val="00364780"/>
    <w:rsid w:val="003A2AF1"/>
    <w:rsid w:val="003F584F"/>
    <w:rsid w:val="00427207"/>
    <w:rsid w:val="0045795E"/>
    <w:rsid w:val="00556E13"/>
    <w:rsid w:val="006A25A4"/>
    <w:rsid w:val="006C3257"/>
    <w:rsid w:val="00715874"/>
    <w:rsid w:val="00771F3A"/>
    <w:rsid w:val="007D4C40"/>
    <w:rsid w:val="00867F46"/>
    <w:rsid w:val="00B3569F"/>
    <w:rsid w:val="00B66E46"/>
    <w:rsid w:val="00C70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13E"/>
    <w:rPr>
      <w:sz w:val="24"/>
      <w:szCs w:val="24"/>
    </w:rPr>
  </w:style>
  <w:style w:type="paragraph" w:styleId="Heading4">
    <w:name w:val="heading 4"/>
    <w:basedOn w:val="Normal"/>
    <w:next w:val="Normal"/>
    <w:qFormat/>
    <w:rsid w:val="003454B9"/>
    <w:pPr>
      <w:keepNext/>
      <w:tabs>
        <w:tab w:val="left" w:pos="360"/>
      </w:tabs>
      <w:outlineLvl w:val="3"/>
    </w:pPr>
    <w:rPr>
      <w:b/>
      <w:bCs/>
      <w:color w:val="000000"/>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6B64"/>
    <w:rPr>
      <w:color w:val="0000FF"/>
      <w:u w:val="single"/>
    </w:rPr>
  </w:style>
  <w:style w:type="paragraph" w:styleId="EnvelopeAddress">
    <w:name w:val="envelope address"/>
    <w:basedOn w:val="Normal"/>
    <w:rsid w:val="009A6B64"/>
    <w:pPr>
      <w:framePr w:w="7920" w:h="1980" w:hRule="exact" w:hSpace="180" w:wrap="auto" w:hAnchor="page" w:xAlign="center" w:yAlign="bottom"/>
    </w:pPr>
    <w:rPr>
      <w:rFonts w:ascii="Arial" w:hAnsi="Arial" w:cs="Arial"/>
    </w:rPr>
  </w:style>
  <w:style w:type="paragraph" w:styleId="Header">
    <w:name w:val="header"/>
    <w:basedOn w:val="Normal"/>
    <w:rsid w:val="00302B6C"/>
    <w:pPr>
      <w:tabs>
        <w:tab w:val="center" w:pos="4320"/>
        <w:tab w:val="right" w:pos="8640"/>
      </w:tabs>
    </w:pPr>
  </w:style>
  <w:style w:type="paragraph" w:styleId="Footer">
    <w:name w:val="footer"/>
    <w:basedOn w:val="Normal"/>
    <w:rsid w:val="00302B6C"/>
    <w:pPr>
      <w:tabs>
        <w:tab w:val="center" w:pos="4320"/>
        <w:tab w:val="right" w:pos="8640"/>
      </w:tabs>
    </w:pPr>
  </w:style>
  <w:style w:type="paragraph" w:styleId="BodyText">
    <w:name w:val="Body Text"/>
    <w:basedOn w:val="Normal"/>
    <w:rsid w:val="00B320DF"/>
    <w:rPr>
      <w:b/>
      <w:bCs/>
      <w:u w:val="single"/>
    </w:rPr>
  </w:style>
  <w:style w:type="character" w:customStyle="1" w:styleId="sm">
    <w:name w:val="sm"/>
    <w:basedOn w:val="DefaultParagraphFont"/>
    <w:rsid w:val="00B320DF"/>
  </w:style>
  <w:style w:type="paragraph" w:styleId="BalloonText">
    <w:name w:val="Balloon Text"/>
    <w:basedOn w:val="Normal"/>
    <w:semiHidden/>
    <w:rsid w:val="00B320DF"/>
    <w:rPr>
      <w:rFonts w:ascii="Tahoma" w:hAnsi="Tahoma" w:cs="Tahoma"/>
      <w:sz w:val="16"/>
      <w:szCs w:val="16"/>
    </w:rPr>
  </w:style>
  <w:style w:type="character" w:customStyle="1" w:styleId="apple-converted-space">
    <w:name w:val="apple-converted-space"/>
    <w:rsid w:val="002328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13E"/>
    <w:rPr>
      <w:sz w:val="24"/>
      <w:szCs w:val="24"/>
    </w:rPr>
  </w:style>
  <w:style w:type="paragraph" w:styleId="Heading4">
    <w:name w:val="heading 4"/>
    <w:basedOn w:val="Normal"/>
    <w:next w:val="Normal"/>
    <w:qFormat/>
    <w:rsid w:val="003454B9"/>
    <w:pPr>
      <w:keepNext/>
      <w:tabs>
        <w:tab w:val="left" w:pos="360"/>
      </w:tabs>
      <w:outlineLvl w:val="3"/>
    </w:pPr>
    <w:rPr>
      <w:b/>
      <w:bCs/>
      <w:color w:val="000000"/>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6B64"/>
    <w:rPr>
      <w:color w:val="0000FF"/>
      <w:u w:val="single"/>
    </w:rPr>
  </w:style>
  <w:style w:type="paragraph" w:styleId="EnvelopeAddress">
    <w:name w:val="envelope address"/>
    <w:basedOn w:val="Normal"/>
    <w:rsid w:val="009A6B64"/>
    <w:pPr>
      <w:framePr w:w="7920" w:h="1980" w:hRule="exact" w:hSpace="180" w:wrap="auto" w:hAnchor="page" w:xAlign="center" w:yAlign="bottom"/>
    </w:pPr>
    <w:rPr>
      <w:rFonts w:ascii="Arial" w:hAnsi="Arial" w:cs="Arial"/>
    </w:rPr>
  </w:style>
  <w:style w:type="paragraph" w:styleId="Header">
    <w:name w:val="header"/>
    <w:basedOn w:val="Normal"/>
    <w:rsid w:val="00302B6C"/>
    <w:pPr>
      <w:tabs>
        <w:tab w:val="center" w:pos="4320"/>
        <w:tab w:val="right" w:pos="8640"/>
      </w:tabs>
    </w:pPr>
  </w:style>
  <w:style w:type="paragraph" w:styleId="Footer">
    <w:name w:val="footer"/>
    <w:basedOn w:val="Normal"/>
    <w:rsid w:val="00302B6C"/>
    <w:pPr>
      <w:tabs>
        <w:tab w:val="center" w:pos="4320"/>
        <w:tab w:val="right" w:pos="8640"/>
      </w:tabs>
    </w:pPr>
  </w:style>
  <w:style w:type="paragraph" w:styleId="BodyText">
    <w:name w:val="Body Text"/>
    <w:basedOn w:val="Normal"/>
    <w:rsid w:val="00B320DF"/>
    <w:rPr>
      <w:b/>
      <w:bCs/>
      <w:u w:val="single"/>
    </w:rPr>
  </w:style>
  <w:style w:type="character" w:customStyle="1" w:styleId="sm">
    <w:name w:val="sm"/>
    <w:basedOn w:val="DefaultParagraphFont"/>
    <w:rsid w:val="00B320DF"/>
  </w:style>
  <w:style w:type="paragraph" w:styleId="BalloonText">
    <w:name w:val="Balloon Text"/>
    <w:basedOn w:val="Normal"/>
    <w:semiHidden/>
    <w:rsid w:val="00B320DF"/>
    <w:rPr>
      <w:rFonts w:ascii="Tahoma" w:hAnsi="Tahoma" w:cs="Tahoma"/>
      <w:sz w:val="16"/>
      <w:szCs w:val="16"/>
    </w:rPr>
  </w:style>
  <w:style w:type="character" w:customStyle="1" w:styleId="apple-converted-space">
    <w:name w:val="apple-converted-space"/>
    <w:rsid w:val="00232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aray\AppData\Roaming\Microsoft\Templates\New_Letterhead_2010%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New_Letterhead_2010 (2)</Template>
  <TotalTime>1</TotalTime>
  <Pages>2</Pages>
  <Words>554</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March 17, 2010</vt:lpstr>
    </vt:vector>
  </TitlesOfParts>
  <Company>California Rural Legal Assistance, Inc.</Company>
  <LinksUpToDate>false</LinksUpToDate>
  <CharactersWithSpaces>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17, 2010</dc:title>
  <dc:creator>Dolores Garay</dc:creator>
  <cp:lastModifiedBy>Dolores Garay</cp:lastModifiedBy>
  <cp:revision>3</cp:revision>
  <cp:lastPrinted>2010-11-23T16:39:00Z</cp:lastPrinted>
  <dcterms:created xsi:type="dcterms:W3CDTF">2013-06-07T20:31:00Z</dcterms:created>
  <dcterms:modified xsi:type="dcterms:W3CDTF">2013-06-07T20:32:00Z</dcterms:modified>
</cp:coreProperties>
</file>